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86" w:rsidRDefault="00567F86" w:rsidP="00567F86">
      <w:pPr>
        <w:pStyle w:val="a4"/>
        <w:tabs>
          <w:tab w:val="center" w:pos="4961"/>
          <w:tab w:val="right" w:pos="9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учебного занятия</w:t>
      </w:r>
    </w:p>
    <w:p w:rsidR="00567F86" w:rsidRDefault="00567F86" w:rsidP="00567F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>
        <w:rPr>
          <w:b/>
          <w:bCs/>
          <w:color w:val="000000"/>
          <w:sz w:val="28"/>
          <w:szCs w:val="28"/>
        </w:rPr>
        <w:t>обучающихся 11 классов общеобразовательных организаций</w:t>
      </w:r>
    </w:p>
    <w:p w:rsidR="00567F86" w:rsidRDefault="00567F86" w:rsidP="00567F86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>
        <w:rPr>
          <w:b/>
          <w:sz w:val="28"/>
          <w:szCs w:val="28"/>
        </w:rPr>
        <w:t>сельских школ «Рабочий зеленого хозяйства»)</w:t>
      </w:r>
    </w:p>
    <w:p w:rsidR="00567F86" w:rsidRDefault="00567F86" w:rsidP="00567F86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Дата: 7</w:t>
      </w:r>
      <w:r>
        <w:rPr>
          <w:b/>
          <w:sz w:val="28"/>
          <w:szCs w:val="28"/>
        </w:rPr>
        <w:t>.11.2020 г.</w:t>
      </w:r>
    </w:p>
    <w:p w:rsidR="00567F86" w:rsidRDefault="00567F86" w:rsidP="00567F8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Дисциплин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</w:t>
      </w:r>
      <w:r>
        <w:rPr>
          <w:rStyle w:val="a5"/>
          <w:rFonts w:ascii="Verdana" w:hAnsi="Verdana"/>
          <w:color w:val="000080"/>
          <w:sz w:val="20"/>
          <w:szCs w:val="20"/>
          <w:shd w:val="clear" w:color="auto" w:fill="FFFFFF"/>
        </w:rPr>
        <w:t>Рабочий зеленого хозяйства</w:t>
      </w:r>
    </w:p>
    <w:p w:rsidR="00567F86" w:rsidRDefault="00567F86" w:rsidP="00567F86">
      <w:pPr>
        <w:pStyle w:val="a4"/>
        <w:tabs>
          <w:tab w:val="center" w:pos="4961"/>
          <w:tab w:val="right" w:pos="9923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изучения данного материала: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часа</w:t>
      </w:r>
    </w:p>
    <w:p w:rsidR="00567F86" w:rsidRPr="00567F86" w:rsidRDefault="00567F86" w:rsidP="00567F86">
      <w:pPr>
        <w:pStyle w:val="1"/>
        <w:shd w:val="clear" w:color="auto" w:fill="FFFFFF"/>
        <w:spacing w:before="0"/>
        <w:rPr>
          <w:rFonts w:ascii="Arial" w:eastAsia="Times New Roman" w:hAnsi="Arial" w:cs="Arial"/>
          <w:color w:val="444444"/>
          <w:kern w:val="36"/>
          <w:lang w:eastAsia="ru-RU"/>
        </w:rPr>
      </w:pPr>
      <w:r>
        <w:t xml:space="preserve">Тема </w:t>
      </w:r>
      <w:r w:rsidRPr="00567F86">
        <w:t>урока</w:t>
      </w:r>
      <w:r w:rsidRPr="00567F86">
        <w:rPr>
          <w:rFonts w:ascii="Georgia" w:hAnsi="Georgia"/>
          <w:color w:val="4A4A4A"/>
        </w:rPr>
        <w:t xml:space="preserve"> </w:t>
      </w:r>
      <w:r w:rsidRPr="00567F86">
        <w:rPr>
          <w:rFonts w:ascii="Arial" w:eastAsia="Times New Roman" w:hAnsi="Arial" w:cs="Arial"/>
          <w:color w:val="444444"/>
          <w:kern w:val="36"/>
          <w:lang w:eastAsia="ru-RU"/>
        </w:rPr>
        <w:t>Подготовка почвы к посадке цветочных культур</w:t>
      </w:r>
    </w:p>
    <w:p w:rsidR="00567F86" w:rsidRDefault="00567F86" w:rsidP="00567F86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</w:p>
    <w:p w:rsidR="00567F86" w:rsidRPr="00567F86" w:rsidRDefault="00567F86" w:rsidP="0056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8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  <w:t>Оптимальная норма внесения полного минерального удобрения перед посадкой для высокорослых сортов — 90 г/м</w:t>
      </w:r>
      <w:proofErr w:type="gramStart"/>
      <w:r w:rsidRPr="00567F8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vertAlign w:val="superscript"/>
          <w:lang w:eastAsia="ru-RU"/>
        </w:rPr>
        <w:t>2</w:t>
      </w:r>
      <w:proofErr w:type="gramEnd"/>
      <w:r w:rsidRPr="00567F8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  <w:t>, а для низкорослых с небольшой надземной массой — 45—60 г/м</w:t>
      </w:r>
      <w:r w:rsidRPr="00567F8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67F8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  <w:t>.</w:t>
      </w:r>
      <w:r w:rsidRPr="00567F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7F86" w:rsidRPr="00567F86" w:rsidRDefault="00567F86" w:rsidP="00567F86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67F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 втором месте по требовательности к </w:t>
      </w:r>
      <w:proofErr w:type="spellStart"/>
      <w:r w:rsidRPr="00567F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допо</w:t>
      </w:r>
      <w:proofErr w:type="spellEnd"/>
      <w:r w:rsidRPr="00567F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-садочному (основному) внесению минеральных удобрений стоят </w:t>
      </w:r>
      <w:proofErr w:type="gramStart"/>
      <w:r w:rsidRPr="00567F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одно-и</w:t>
      </w:r>
      <w:proofErr w:type="gramEnd"/>
      <w:r w:rsidRPr="00567F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двулетники (астры, левкои, гвоздики), а также многолетники, высаживаемые весной, — гладиолусы, флоксы, дельфиниумы. Норма посадочного внесения полного минерального удобрения для этих культур составляет не более 60 г/м</w:t>
      </w:r>
      <w:proofErr w:type="gramStart"/>
      <w:r w:rsidRPr="00567F86">
        <w:rPr>
          <w:rFonts w:ascii="Arial" w:eastAsia="Times New Roman" w:hAnsi="Arial" w:cs="Arial"/>
          <w:color w:val="444444"/>
          <w:sz w:val="24"/>
          <w:szCs w:val="24"/>
          <w:vertAlign w:val="superscript"/>
          <w:lang w:eastAsia="ru-RU"/>
        </w:rPr>
        <w:t>2</w:t>
      </w:r>
      <w:proofErr w:type="gramEnd"/>
      <w:r w:rsidRPr="00567F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Под луковичные культуры — тюльпаны, нарциссы, гиацинты — полное минеральное удобрение используют перед посадкой из расчета не более 45 г/м</w:t>
      </w:r>
      <w:proofErr w:type="gramStart"/>
      <w:r w:rsidRPr="00567F86">
        <w:rPr>
          <w:rFonts w:ascii="Arial" w:eastAsia="Times New Roman" w:hAnsi="Arial" w:cs="Arial"/>
          <w:color w:val="444444"/>
          <w:sz w:val="24"/>
          <w:szCs w:val="24"/>
          <w:vertAlign w:val="superscript"/>
          <w:lang w:eastAsia="ru-RU"/>
        </w:rPr>
        <w:t>2</w:t>
      </w:r>
      <w:proofErr w:type="gramEnd"/>
      <w:r w:rsidRPr="00567F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Еще более низкие дозы этих удобрений применяют под ирисы — 20—30 г/м</w:t>
      </w:r>
      <w:proofErr w:type="gramStart"/>
      <w:r w:rsidRPr="00567F86">
        <w:rPr>
          <w:rFonts w:ascii="Arial" w:eastAsia="Times New Roman" w:hAnsi="Arial" w:cs="Arial"/>
          <w:color w:val="444444"/>
          <w:sz w:val="24"/>
          <w:szCs w:val="24"/>
          <w:vertAlign w:val="superscript"/>
          <w:lang w:eastAsia="ru-RU"/>
        </w:rPr>
        <w:t>2</w:t>
      </w:r>
      <w:proofErr w:type="gramEnd"/>
      <w:r w:rsidRPr="00567F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67F86" w:rsidRPr="00567F86" w:rsidRDefault="00567F86" w:rsidP="00567F86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67F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Норма внесения минеральных удобрений зависит от степени </w:t>
      </w:r>
      <w:proofErr w:type="spellStart"/>
      <w:r w:rsidRPr="00567F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окультуренности</w:t>
      </w:r>
      <w:proofErr w:type="spellEnd"/>
      <w:r w:rsidRPr="00567F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почвы. На слабоокультуренных почвах дозы азотных удобрений при </w:t>
      </w:r>
      <w:proofErr w:type="spellStart"/>
      <w:r w:rsidRPr="00567F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допосадочном</w:t>
      </w:r>
      <w:proofErr w:type="spellEnd"/>
      <w:r w:rsidRPr="00567F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внесении следует увеличить до 60 г/м</w:t>
      </w:r>
      <w:proofErr w:type="gramStart"/>
      <w:r w:rsidRPr="00567F86">
        <w:rPr>
          <w:rFonts w:ascii="Arial" w:eastAsia="Times New Roman" w:hAnsi="Arial" w:cs="Arial"/>
          <w:color w:val="444444"/>
          <w:sz w:val="24"/>
          <w:szCs w:val="24"/>
          <w:vertAlign w:val="superscript"/>
          <w:lang w:eastAsia="ru-RU"/>
        </w:rPr>
        <w:t>2</w:t>
      </w:r>
      <w:proofErr w:type="gramEnd"/>
      <w:r w:rsidRPr="00567F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 фосфорных — снизить до. 20—30 г/м</w:t>
      </w:r>
      <w:r w:rsidRPr="00567F86">
        <w:rPr>
          <w:rFonts w:ascii="Arial" w:eastAsia="Times New Roman" w:hAnsi="Arial" w:cs="Arial"/>
          <w:color w:val="444444"/>
          <w:sz w:val="24"/>
          <w:szCs w:val="24"/>
          <w:vertAlign w:val="superscript"/>
          <w:lang w:eastAsia="ru-RU"/>
        </w:rPr>
        <w:t>2</w:t>
      </w:r>
      <w:r w:rsidRPr="00567F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доза калийных удобрений может составлять 45 г/м</w:t>
      </w:r>
      <w:r w:rsidRPr="00567F86">
        <w:rPr>
          <w:rFonts w:ascii="Arial" w:eastAsia="Times New Roman" w:hAnsi="Arial" w:cs="Arial"/>
          <w:color w:val="444444"/>
          <w:sz w:val="24"/>
          <w:szCs w:val="24"/>
          <w:vertAlign w:val="superscript"/>
          <w:lang w:eastAsia="ru-RU"/>
        </w:rPr>
        <w:t>2</w:t>
      </w:r>
      <w:r w:rsidRPr="00567F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67F86" w:rsidRPr="00567F86" w:rsidRDefault="00567F86" w:rsidP="0056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8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567F8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  <w:t>среднеокультуренных</w:t>
      </w:r>
      <w:proofErr w:type="spellEnd"/>
      <w:r w:rsidRPr="00567F8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  <w:t xml:space="preserve"> почвах вносят азотные, фосфорные и калийные удобрения в одинаковом количестве — 60 г/м</w:t>
      </w:r>
      <w:proofErr w:type="gramStart"/>
      <w:r w:rsidRPr="00567F8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vertAlign w:val="superscript"/>
          <w:lang w:eastAsia="ru-RU"/>
        </w:rPr>
        <w:t>2</w:t>
      </w:r>
      <w:proofErr w:type="gramEnd"/>
      <w:r w:rsidRPr="00567F8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  <w:t>.</w:t>
      </w:r>
      <w:r w:rsidRPr="00567F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67F8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  <w:t xml:space="preserve">На хорошо окультуренных почвах доза </w:t>
      </w:r>
      <w:proofErr w:type="spellStart"/>
      <w:r w:rsidRPr="00567F8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  <w:t>фос</w:t>
      </w:r>
      <w:proofErr w:type="spellEnd"/>
      <w:r w:rsidRPr="00567F8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567F8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  <w:t>форно</w:t>
      </w:r>
      <w:proofErr w:type="spellEnd"/>
      <w:r w:rsidRPr="00567F8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  <w:t>-калийных удобрений может составлять 60 г/м</w:t>
      </w:r>
      <w:proofErr w:type="gramStart"/>
      <w:r w:rsidRPr="00567F8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vertAlign w:val="superscript"/>
          <w:lang w:eastAsia="ru-RU"/>
        </w:rPr>
        <w:t>2</w:t>
      </w:r>
      <w:proofErr w:type="gramEnd"/>
      <w:r w:rsidRPr="00567F8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  <w:t>, а доза азотных должна быть снижена до 30-45 г/м</w:t>
      </w:r>
      <w:r w:rsidRPr="00567F8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567F8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  <w:t>.</w:t>
      </w:r>
    </w:p>
    <w:p w:rsidR="00567F86" w:rsidRPr="00567F86" w:rsidRDefault="00567F86" w:rsidP="00567F86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67F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Различные цветочные культуры предъявляют специфические требования к свойствам и качествам почвы. Некоторые цветы нетребовательны, хорошо растут и развиваются на почвах среднего качества, а другие, причем их большинство, предъявляют к почве особые требования.</w:t>
      </w:r>
    </w:p>
    <w:p w:rsidR="00567F86" w:rsidRPr="00567F86" w:rsidRDefault="00567F86" w:rsidP="0056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8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  <w:t>Различные виды цветов предъявляют определенные требования к кислотности почвы (рН). Большинство цветочных культур предпочитают нейтральные почвы с кислотностью 6,0—6,5. Исключение составляют рододендрон, требующий для выращивания кислые почвы (рН 4,5), и гвоздика, для которой предпочтительна слабощелочная реакция среды (рН 7,0—7,5).</w:t>
      </w:r>
    </w:p>
    <w:p w:rsidR="00567F86" w:rsidRPr="00567F86" w:rsidRDefault="00567F86" w:rsidP="00567F86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67F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Люпин, лилия, золотарник, примула, аквилегия неплохо чувствуют себя на </w:t>
      </w:r>
      <w:proofErr w:type="spellStart"/>
      <w:r w:rsidRPr="00567F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неизвесткованных</w:t>
      </w:r>
      <w:proofErr w:type="spellEnd"/>
      <w:r w:rsidRPr="00567F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дерново-подзолистых почвах (рН 5,0—6,0).</w:t>
      </w:r>
    </w:p>
    <w:p w:rsidR="00567F86" w:rsidRPr="00567F86" w:rsidRDefault="00567F86" w:rsidP="00567F86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67F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Участки же под все другие цветочные культуры следует известковать за 2—3 педели перед посадкой из расчета 250—500 г извести на 1 м</w:t>
      </w:r>
      <w:proofErr w:type="gramStart"/>
      <w:r w:rsidRPr="00567F86">
        <w:rPr>
          <w:rFonts w:ascii="Arial" w:eastAsia="Times New Roman" w:hAnsi="Arial" w:cs="Arial"/>
          <w:color w:val="444444"/>
          <w:sz w:val="24"/>
          <w:szCs w:val="24"/>
          <w:vertAlign w:val="superscript"/>
          <w:lang w:eastAsia="ru-RU"/>
        </w:rPr>
        <w:t>2</w:t>
      </w:r>
      <w:proofErr w:type="gramEnd"/>
      <w:r w:rsidRPr="00567F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67F86" w:rsidRDefault="00567F86" w:rsidP="00567F86">
      <w:pPr>
        <w:spacing w:after="0"/>
        <w:rPr>
          <w:b/>
          <w:sz w:val="24"/>
          <w:szCs w:val="24"/>
        </w:rPr>
      </w:pPr>
      <w:r w:rsidRPr="00567F8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  <w:t xml:space="preserve">Кислотность почвы можно регулировать: реакцию кислых почв, которые в большинстве случаев не подходят для возделывания цветочных культур, можно улучшить, внеся в них натриевую селитру, костную муку, </w:t>
      </w:r>
      <w:proofErr w:type="gramStart"/>
      <w:r w:rsidRPr="00567F8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  <w:t>гашеную</w:t>
      </w:r>
      <w:proofErr w:type="gramEnd"/>
      <w:r w:rsidRPr="00567F8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  <w:t xml:space="preserve"> или негашеную известь. Реакцию </w:t>
      </w:r>
      <w:proofErr w:type="spellStart"/>
      <w:r w:rsidRPr="00567F8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  <w:t>сильноощелочных</w:t>
      </w:r>
      <w:proofErr w:type="spellEnd"/>
      <w:r w:rsidRPr="00567F8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  <w:t xml:space="preserve"> почв можно улучшить внесением навоза, сульфата аммония и суперфосфата.</w:t>
      </w:r>
      <w:r w:rsidRPr="00567F86">
        <w:rPr>
          <w:b/>
          <w:sz w:val="24"/>
          <w:szCs w:val="24"/>
        </w:rPr>
        <w:t xml:space="preserve"> </w:t>
      </w:r>
    </w:p>
    <w:p w:rsidR="00567F86" w:rsidRPr="00AE4A8D" w:rsidRDefault="00567F86" w:rsidP="00567F86">
      <w:pPr>
        <w:spacing w:after="0"/>
        <w:rPr>
          <w:b/>
          <w:sz w:val="24"/>
          <w:szCs w:val="24"/>
        </w:rPr>
      </w:pPr>
      <w:r w:rsidRPr="00AE4A8D">
        <w:rPr>
          <w:b/>
          <w:sz w:val="24"/>
          <w:szCs w:val="24"/>
        </w:rPr>
        <w:lastRenderedPageBreak/>
        <w:t>Ребята!</w:t>
      </w:r>
    </w:p>
    <w:p w:rsidR="00567F86" w:rsidRPr="00AE4A8D" w:rsidRDefault="00567F86" w:rsidP="00567F86">
      <w:pPr>
        <w:spacing w:after="0"/>
        <w:rPr>
          <w:b/>
          <w:sz w:val="24"/>
          <w:szCs w:val="24"/>
        </w:rPr>
      </w:pPr>
      <w:r w:rsidRPr="00AE4A8D">
        <w:rPr>
          <w:b/>
          <w:sz w:val="24"/>
          <w:szCs w:val="24"/>
        </w:rPr>
        <w:t>Внимательно прочитать конспект!</w:t>
      </w:r>
    </w:p>
    <w:p w:rsidR="00567F86" w:rsidRPr="00AE4A8D" w:rsidRDefault="00567F86" w:rsidP="00567F86">
      <w:pPr>
        <w:spacing w:after="0"/>
        <w:rPr>
          <w:b/>
          <w:sz w:val="24"/>
          <w:szCs w:val="24"/>
          <w:u w:val="single"/>
        </w:rPr>
      </w:pPr>
      <w:r w:rsidRPr="00AE4A8D">
        <w:rPr>
          <w:b/>
          <w:sz w:val="24"/>
          <w:szCs w:val="24"/>
          <w:u w:val="single"/>
        </w:rPr>
        <w:t>Законспектировать данный материал:</w:t>
      </w:r>
    </w:p>
    <w:p w:rsidR="00A35FA3" w:rsidRDefault="00A35FA3" w:rsidP="00567F86"/>
    <w:sectPr w:rsidR="00A3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A1"/>
    <w:rsid w:val="00567F86"/>
    <w:rsid w:val="006B7BA1"/>
    <w:rsid w:val="00A3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7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67F8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7F8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67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7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67F8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7F8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67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2020-11-26T11:52:00Z</dcterms:created>
  <dcterms:modified xsi:type="dcterms:W3CDTF">2020-11-26T11:58:00Z</dcterms:modified>
</cp:coreProperties>
</file>