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профессиональное 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«ЧЕРНЯНСКИЙ АГРОМЕХАНИЧЕСКИЙ ТЕХНИКУМ»</w:t>
      </w: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rPr>
          <w:rFonts w:ascii="Times New Roman" w:hAnsi="Times New Roman"/>
        </w:rPr>
      </w:pP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caps/>
          <w:sz w:val="96"/>
          <w:szCs w:val="96"/>
        </w:rPr>
      </w:pPr>
      <w:r>
        <w:rPr>
          <w:rFonts w:ascii="Times New Roman" w:hAnsi="Times New Roman"/>
          <w:b/>
          <w:caps/>
          <w:sz w:val="96"/>
          <w:szCs w:val="96"/>
        </w:rPr>
        <w:t xml:space="preserve">Рабочая 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caps/>
          <w:sz w:val="96"/>
          <w:szCs w:val="96"/>
        </w:rPr>
      </w:pPr>
      <w:r>
        <w:rPr>
          <w:rFonts w:ascii="Times New Roman" w:hAnsi="Times New Roman"/>
          <w:b/>
          <w:caps/>
          <w:sz w:val="96"/>
          <w:szCs w:val="96"/>
        </w:rPr>
        <w:t>программа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учебной дисциплины </w:t>
      </w:r>
    </w:p>
    <w:p w:rsidR="00397B41" w:rsidRDefault="00397B41" w:rsidP="00397B41">
      <w:pPr>
        <w:spacing w:after="0"/>
        <w:jc w:val="center"/>
        <w:rPr>
          <w:rFonts w:ascii="Times New Roman" w:hAnsi="Times New Roman"/>
          <w:b/>
          <w:smallCaps/>
          <w:sz w:val="52"/>
          <w:szCs w:val="52"/>
        </w:rPr>
      </w:pPr>
      <w:r>
        <w:rPr>
          <w:rFonts w:ascii="Times New Roman" w:hAnsi="Times New Roman"/>
          <w:b/>
          <w:smallCaps/>
          <w:sz w:val="72"/>
          <w:szCs w:val="72"/>
        </w:rPr>
        <w:t xml:space="preserve">ОП.02 </w:t>
      </w:r>
      <w:r>
        <w:rPr>
          <w:rFonts w:ascii="Times New Roman" w:hAnsi="Times New Roman"/>
          <w:b/>
          <w:smallCaps/>
          <w:sz w:val="52"/>
          <w:szCs w:val="52"/>
        </w:rPr>
        <w:t>Организация хранения и контроль запасов и сырья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программы подготовки специалистов среднего звена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специальности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естественнонаучного профиля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 xml:space="preserve">43.02.15 Поварское и кондитерское 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52"/>
          <w:szCs w:val="52"/>
        </w:rPr>
        <w:t>дело</w:t>
      </w: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7B41" w:rsidRDefault="00397B41" w:rsidP="00397B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Чернянка</w:t>
      </w:r>
    </w:p>
    <w:p w:rsidR="00397B41" w:rsidRDefault="00C4354B" w:rsidP="00397B4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397B41">
        <w:rPr>
          <w:rFonts w:ascii="Times New Roman" w:hAnsi="Times New Roman"/>
          <w:sz w:val="28"/>
          <w:szCs w:val="28"/>
        </w:rPr>
        <w:t xml:space="preserve"> г.</w:t>
      </w:r>
    </w:p>
    <w:p w:rsidR="00397B41" w:rsidRDefault="00397B41" w:rsidP="00397B41">
      <w:pPr>
        <w:tabs>
          <w:tab w:val="left" w:pos="5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660" w:rsidRDefault="00397B41" w:rsidP="00B456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ОП. 02 Организация хранения и контроль запасов и сырья является частью основной образовательной программы в соответствии с ФГОС СПО специальности 43.02.15 Поварское и кондитерское дело (приказ Минобрнауки России от 09.12.2016 N 1565, зарегистрировано в Минюсте России 20.12.2016 N 44828), относящейся к укрупненной группе профессий, специальностей 43.00.00 Сервис и туризм</w:t>
      </w:r>
      <w:r w:rsidR="00B45660">
        <w:rPr>
          <w:rFonts w:ascii="Times New Roman" w:hAnsi="Times New Roman"/>
          <w:sz w:val="28"/>
          <w:szCs w:val="28"/>
        </w:rPr>
        <w:t xml:space="preserve">, </w:t>
      </w:r>
      <w:r w:rsidR="00B45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составлена с учетом рабочей программы воспитания ОГАПОУ «ЧАМТ».</w:t>
      </w: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7B41" w:rsidRDefault="00397B41" w:rsidP="00397B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6"/>
        <w:tblW w:w="10064" w:type="dxa"/>
        <w:tblLook w:val="01E0" w:firstRow="1" w:lastRow="1" w:firstColumn="1" w:lastColumn="1" w:noHBand="0" w:noVBand="0"/>
      </w:tblPr>
      <w:tblGrid>
        <w:gridCol w:w="3054"/>
        <w:gridCol w:w="3542"/>
        <w:gridCol w:w="3468"/>
      </w:tblGrid>
      <w:tr w:rsidR="00397B41" w:rsidTr="00397B41">
        <w:trPr>
          <w:trHeight w:val="2092"/>
        </w:trPr>
        <w:tc>
          <w:tcPr>
            <w:tcW w:w="3054" w:type="dxa"/>
          </w:tcPr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РАССМОТРЕНО: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МК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«__»______202</w:t>
            </w:r>
            <w:r w:rsidR="00B456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МК _____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/_____________/</w:t>
            </w:r>
          </w:p>
          <w:p w:rsidR="00397B41" w:rsidRDefault="00397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hideMark/>
          </w:tcPr>
          <w:p w:rsidR="00397B41" w:rsidRDefault="00397B4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СОГЛАСОВАНО:</w:t>
            </w:r>
          </w:p>
          <w:p w:rsidR="00397B41" w:rsidRDefault="00397B41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МС</w:t>
            </w:r>
          </w:p>
          <w:p w:rsidR="00397B41" w:rsidRDefault="00397B41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</w:t>
            </w:r>
          </w:p>
          <w:p w:rsidR="00397B41" w:rsidRDefault="00397B41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«__»________202</w:t>
            </w:r>
            <w:r w:rsidR="00B456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397B41" w:rsidRDefault="00397B41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397B41" w:rsidRDefault="00397B41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</w:tcPr>
          <w:p w:rsidR="00397B41" w:rsidRDefault="00397B41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УТВЕРЖДАЮ:</w:t>
            </w:r>
          </w:p>
          <w:p w:rsidR="00397B41" w:rsidRDefault="00397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директора</w:t>
            </w:r>
          </w:p>
          <w:p w:rsidR="00397B41" w:rsidRDefault="00397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ОГАПОУ « ЧАМТ»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_____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«__»________202</w:t>
            </w:r>
            <w:r w:rsidR="00B456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_________Е.В.</w:t>
            </w:r>
            <w:r w:rsidR="00B456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Бобас</w:t>
            </w:r>
          </w:p>
          <w:p w:rsidR="00397B41" w:rsidRDefault="00397B41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C4354B" w:rsidRDefault="00C4354B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Ю.Ю</w:t>
      </w:r>
      <w:bookmarkStart w:id="0" w:name="_GoBack"/>
      <w:bookmarkEnd w:id="0"/>
    </w:p>
    <w:p w:rsidR="00397B41" w:rsidRDefault="00397B41" w:rsidP="00397B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ОГАПОУ «</w:t>
      </w:r>
      <w:r>
        <w:rPr>
          <w:rFonts w:ascii="Times New Roman" w:hAnsi="Times New Roman"/>
          <w:caps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ернянский агромеханический техникум»</w:t>
      </w:r>
    </w:p>
    <w:p w:rsidR="00397B41" w:rsidRDefault="00397B41" w:rsidP="00397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7C599F">
          <w:pgSz w:w="11906" w:h="16838"/>
          <w:pgMar w:top="851" w:right="851" w:bottom="851" w:left="1418" w:header="709" w:footer="709" w:gutter="0"/>
          <w:cols w:space="720"/>
        </w:sectPr>
      </w:pPr>
    </w:p>
    <w:p w:rsidR="007C599F" w:rsidRDefault="007C599F" w:rsidP="00397B4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C599F" w:rsidRDefault="007C599F" w:rsidP="007C59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99F" w:rsidRDefault="007C599F" w:rsidP="007C59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7C599F" w:rsidRDefault="007C599F" w:rsidP="007C59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8"/>
        <w:gridCol w:w="1769"/>
      </w:tblGrid>
      <w:tr w:rsidR="007C599F" w:rsidTr="007C599F">
        <w:trPr>
          <w:trHeight w:val="1012"/>
        </w:trPr>
        <w:tc>
          <w:tcPr>
            <w:tcW w:w="7208" w:type="dxa"/>
            <w:hideMark/>
          </w:tcPr>
          <w:p w:rsidR="007C599F" w:rsidRDefault="007C599F" w:rsidP="009D535C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0"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 ПРОГРАММЫ УЧЕБНОЙ ДИСЦИПЛИНЫ</w:t>
            </w:r>
          </w:p>
        </w:tc>
        <w:tc>
          <w:tcPr>
            <w:tcW w:w="1769" w:type="dxa"/>
          </w:tcPr>
          <w:p w:rsidR="007C599F" w:rsidRDefault="007C599F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1180"/>
        </w:trPr>
        <w:tc>
          <w:tcPr>
            <w:tcW w:w="7208" w:type="dxa"/>
            <w:hideMark/>
          </w:tcPr>
          <w:p w:rsidR="007C599F" w:rsidRDefault="007C599F" w:rsidP="009D535C">
            <w:pPr>
              <w:numPr>
                <w:ilvl w:val="2"/>
                <w:numId w:val="1"/>
              </w:numPr>
              <w:suppressAutoHyphens/>
              <w:spacing w:after="0" w:line="240" w:lineRule="auto"/>
              <w:ind w:left="0"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769" w:type="dxa"/>
          </w:tcPr>
          <w:p w:rsidR="007C599F" w:rsidRDefault="007C599F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1126"/>
        </w:trPr>
        <w:tc>
          <w:tcPr>
            <w:tcW w:w="7208" w:type="dxa"/>
            <w:hideMark/>
          </w:tcPr>
          <w:p w:rsidR="007C599F" w:rsidRDefault="007C599F" w:rsidP="009D535C">
            <w:pPr>
              <w:numPr>
                <w:ilvl w:val="2"/>
                <w:numId w:val="1"/>
              </w:numPr>
              <w:suppressAutoHyphens/>
              <w:spacing w:after="0" w:line="240" w:lineRule="auto"/>
              <w:ind w:left="0"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ПРИМЕРНЫЕ УСЛОВИЯ РЕАЛИЗАЦИИ УЧЕБНОЙ ДИСЦИПЛИНЫ</w:t>
            </w:r>
          </w:p>
        </w:tc>
        <w:tc>
          <w:tcPr>
            <w:tcW w:w="1769" w:type="dxa"/>
          </w:tcPr>
          <w:p w:rsidR="007C599F" w:rsidRDefault="007C599F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1038"/>
        </w:trPr>
        <w:tc>
          <w:tcPr>
            <w:tcW w:w="7208" w:type="dxa"/>
            <w:hideMark/>
          </w:tcPr>
          <w:p w:rsidR="007C599F" w:rsidRDefault="007C599F" w:rsidP="009D535C">
            <w:pPr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 w:firstLine="6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769" w:type="dxa"/>
          </w:tcPr>
          <w:p w:rsidR="007C599F" w:rsidRDefault="007C599F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C599F" w:rsidRDefault="007C599F" w:rsidP="007C599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ПРОГРАММЫ УЧЕБНОЙ ДИСЦИПЛИНЫ</w:t>
      </w:r>
    </w:p>
    <w:p w:rsidR="007C599F" w:rsidRDefault="007C599F" w:rsidP="007C599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C599F" w:rsidRDefault="007C599F" w:rsidP="007C599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учебной дисциплины является частью примерной основной образовательной программы в соответствии с ФГОС СПО по специальности 43.02.15 Поварское и кондитерское дело.</w:t>
      </w:r>
    </w:p>
    <w:p w:rsidR="007C599F" w:rsidRDefault="007C599F" w:rsidP="007C599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320"/>
      </w:tblGrid>
      <w:tr w:rsidR="007C599F" w:rsidTr="007C599F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C599F" w:rsidTr="007C599F">
        <w:trPr>
          <w:trHeight w:val="2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7C599F" w:rsidRDefault="007C59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наличие запасов и расход  продуктов;   </w:t>
            </w:r>
          </w:p>
          <w:p w:rsidR="007C599F" w:rsidRDefault="007C599F" w:rsidP="009D535C">
            <w:pPr>
              <w:pStyle w:val="a9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условия хранения и состояние   продуктов и запасов; </w:t>
            </w:r>
          </w:p>
          <w:p w:rsidR="007C599F" w:rsidRDefault="007C599F" w:rsidP="009D535C">
            <w:pPr>
              <w:pStyle w:val="a9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инструктажи по безопасности    хранения пищевых продуктов;</w:t>
            </w:r>
          </w:p>
          <w:p w:rsidR="007C599F" w:rsidRDefault="007C599F" w:rsidP="009D535C">
            <w:pPr>
              <w:pStyle w:val="a9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7C599F" w:rsidRDefault="007C599F" w:rsidP="009D535C">
            <w:pPr>
              <w:pStyle w:val="a9"/>
              <w:numPr>
                <w:ilvl w:val="0"/>
                <w:numId w:val="2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28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общие требования к качеству сырья и продуктов;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методы контроля качества продуктов при хранении;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способы и формы инструктирования персонала  по безопасности хранения пищевых продуктов;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виды снабжения;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виды складских помещений и требования к ним;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периодичность технического обслуживания   холодильного, механического и весового  оборудования;     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контроля сохранности и расхода   продуктов на производствах питания;         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способы обеспечения правильной  сохранности запасов и расхода продуктов на  производстве;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контроля возможных хищений запасов  на производстве;                           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оценки состояния запасов на  производстве;  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процедуры и правила инвентаризации запасов  продуктов;</w:t>
            </w:r>
          </w:p>
          <w:p w:rsidR="007C599F" w:rsidRDefault="007C599F" w:rsidP="009D535C">
            <w:pPr>
              <w:pStyle w:val="a9"/>
              <w:numPr>
                <w:ilvl w:val="0"/>
                <w:numId w:val="3"/>
              </w:numPr>
              <w:spacing w:before="0" w:after="0"/>
              <w:ind w:left="0" w:hanging="43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оформления заказа на продукты со  склада и приема продуктов, поступающих со склада и от поставщиков; </w:t>
            </w:r>
          </w:p>
          <w:p w:rsidR="007C599F" w:rsidRDefault="007C599F" w:rsidP="009D535C">
            <w:pPr>
              <w:pStyle w:val="a9"/>
              <w:numPr>
                <w:ilvl w:val="0"/>
                <w:numId w:val="4"/>
              </w:numPr>
              <w:spacing w:before="0" w:after="0" w:line="276" w:lineRule="auto"/>
              <w:ind w:left="0" w:hanging="430"/>
              <w:contextualSpacing/>
              <w:rPr>
                <w:szCs w:val="24"/>
              </w:rPr>
            </w:pPr>
            <w:r>
              <w:rPr>
                <w:szCs w:val="24"/>
              </w:rPr>
              <w:t>виды сопроводительной документации на  различные группы продуктов.</w:t>
            </w:r>
          </w:p>
        </w:tc>
      </w:tr>
    </w:tbl>
    <w:p w:rsidR="007C599F" w:rsidRDefault="007C599F" w:rsidP="007C599F">
      <w:pPr>
        <w:spacing w:after="0"/>
        <w:rPr>
          <w:rFonts w:ascii="Times New Roman" w:hAnsi="Times New Roman"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58"/>
        <w:gridCol w:w="2095"/>
      </w:tblGrid>
      <w:tr w:rsidR="007C599F" w:rsidTr="007C599F">
        <w:trPr>
          <w:trHeight w:val="367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</w:p>
        </w:tc>
      </w:tr>
      <w:tr w:rsidR="007C599F" w:rsidTr="007C599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C599F" w:rsidTr="007C599F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7C599F" w:rsidRDefault="007C599F" w:rsidP="007C599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C599F">
          <w:pgSz w:w="11906" w:h="16838"/>
          <w:pgMar w:top="851" w:right="851" w:bottom="851" w:left="1418" w:header="709" w:footer="709" w:gutter="0"/>
          <w:cols w:space="720"/>
        </w:sectPr>
      </w:pPr>
    </w:p>
    <w:p w:rsidR="007C599F" w:rsidRDefault="007C599F" w:rsidP="007C599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753"/>
        <w:gridCol w:w="2696"/>
        <w:gridCol w:w="1594"/>
        <w:gridCol w:w="1735"/>
      </w:tblGrid>
      <w:tr w:rsidR="007C599F" w:rsidTr="007C599F">
        <w:trPr>
          <w:trHeight w:val="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7C599F" w:rsidTr="007C599F">
        <w:trPr>
          <w:trHeight w:val="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Цели, задачи, сущность, структура дисциплины. Требования к уровню знаний и умений.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</w:t>
            </w:r>
          </w:p>
        </w:tc>
      </w:tr>
      <w:tr w:rsidR="007C599F" w:rsidTr="007C599F">
        <w:trPr>
          <w:trHeight w:val="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группы  продовольственных товаров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продовольственных товаров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продовольственных товаров. Свойства и показатели ассортимента.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Качество и безопасность продовольственных товаров. Общие требования к качеству продовольственных товаров. Подтверждение соответствия продовольственных товаров. Маркировка потребительских товаров.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Методы определения качества и безопасности. Способы и формы инструктирования персонала по безопасности хранения пищевых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свежих овощей, плодов, грибов и продуктов их переработки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товароведная характеристика, общие требования к качеству свежих овощей, плодов, грибов и продуктов их переработки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свежих овощей, плодов, грибов и продуктов их переработки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Органолептическая оценка качества свежих</w:t>
            </w:r>
            <w:r>
              <w:rPr>
                <w:szCs w:val="24"/>
              </w:rPr>
              <w:t xml:space="preserve"> овощей, плодов, грибов и продуктов их переработки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зерновых товаров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товароведная характеристика, общие требования к качеству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6"/>
              </w:numPr>
              <w:spacing w:before="0" w:after="0"/>
              <w:ind w:left="0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Органолептическая оценка качества 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молочных товаров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товароведная характеристика, общие требования к качеству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молока и  молочных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молока и  молочных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7"/>
              </w:numPr>
              <w:tabs>
                <w:tab w:val="left" w:pos="331"/>
              </w:tabs>
              <w:spacing w:before="0" w:after="0"/>
              <w:ind w:left="0" w:firstLine="0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Органолептическая оценка качества молока и  молочных продуктов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Товароведная характеристика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рыбы, рыбных продуктов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товароведная характеристика, общие требования к качеству рыбы, рыбных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1-7, 9, 10, ПК 1.1, 2.1,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рыбы, рыбных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8"/>
              </w:numPr>
              <w:spacing w:before="0" w:after="0"/>
              <w:ind w:left="0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Органолептическая оценка качества </w:t>
            </w:r>
            <w:r>
              <w:rPr>
                <w:szCs w:val="24"/>
              </w:rPr>
              <w:t>рыбы, рыбных продуктов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мяса, мясных продуктов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товароведная характеристика, общие требования к качеству мяса, мясных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мяса, мясных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9"/>
              </w:numPr>
              <w:spacing w:before="0" w:after="0"/>
              <w:ind w:left="0" w:hanging="283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Органолептическая оценка качества </w:t>
            </w:r>
            <w:r>
              <w:rPr>
                <w:szCs w:val="24"/>
              </w:rPr>
              <w:t>мяса, мясных продуктов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яичных продуктов, пищевых жиров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товароведная характеристика, общие требования к качеству яичных продуктов, пищевых жиров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яичных продуктов, пищевых жиров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0"/>
              </w:numPr>
              <w:spacing w:before="0" w:after="0"/>
              <w:ind w:left="0" w:hanging="283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Органолептическая оценка качества </w:t>
            </w:r>
            <w:r>
              <w:rPr>
                <w:szCs w:val="24"/>
              </w:rPr>
              <w:t>яичных продуктов, пищевых жиров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1.8.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Товароведная характеристика кондитерских и вкусовых товаров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товароведная характеристика, общие требования к качеству кондитерских и вкусовых товаров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кондитерских и вкусовых товаров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1"/>
              </w:numPr>
              <w:spacing w:before="0" w:after="0"/>
              <w:ind w:left="0" w:hanging="283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Органолептическая оценка качества </w:t>
            </w:r>
            <w:r>
              <w:rPr>
                <w:szCs w:val="24"/>
              </w:rPr>
              <w:t>кондитерских и вкусовых товаров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снабжения   и складского хозяйства предприятия общественного питания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продовольственного и материально-технического снабжения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организации снабжения предприятий общественного питания сырьем, полуфабрикатами, продуктами и материально-техническими средствами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Логистический подход к организации снабжения: планирование, организация и контроль всех видов деятельности по перемещению материального потока от закупки до реализации.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снабжения. Источники снабжения и поставщики предприятий.  Критерии выбора поставщиков.  Организация договорных отношений с поставщиками.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доставки  продовольственных товаров и  продуктов. Виды транспорта, используемые при перевозке продуктов, требования, предъявляемые к транспортировке товаров. Обязательные товарно-сопроводительные документы (накладные, сертификаты, удостоверения качества и др.).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складского хозяйства: понятие, виды, назначение, компоновка складских помещений. Объемно-планировочные и санитарно-эпидемиологические требования  к складским помещениям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тарного хозяйства. Организация и оптимизация тарооборота. Требования, предъявляемые к таре.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оснащение складских помещений для приемки, хранения и отпуска продуктов. Периодичность технического обслуживания холодильного, механического и весового оборудования.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2"/>
              </w:num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Составление договора поставки на продовольственные товары. Решение производственных ситуаций, связанных с порядком заключения договора.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2"/>
              </w:numPr>
              <w:spacing w:before="0" w:after="0"/>
              <w:ind w:left="0" w:hanging="283"/>
              <w:contextualSpacing/>
              <w:rPr>
                <w:b/>
                <w:szCs w:val="24"/>
              </w:rPr>
            </w:pPr>
            <w:r>
              <w:rPr>
                <w:bCs/>
                <w:szCs w:val="24"/>
              </w:rPr>
              <w:t>Компоновка складских помещений с учетом технологического цикла, объема производства кулинарной продукции, типа предприятия.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2"/>
              </w:numPr>
              <w:spacing w:before="0" w:after="0"/>
              <w:ind w:left="0"/>
              <w:contextualSpacing/>
              <w:rPr>
                <w:b/>
                <w:szCs w:val="24"/>
              </w:rPr>
            </w:pPr>
            <w:r>
              <w:rPr>
                <w:bCs/>
                <w:szCs w:val="24"/>
              </w:rPr>
              <w:t>Подбор технического оснащения складских помещений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7C599F" w:rsidRDefault="007C59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Сбор и анализ информации по техническому оснащению технологическим оборудованием, инвентарем процесса хранения продовольственных товаров по различным источникам, включая Интернет, подготовка рефератов, сообщений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Приемка различных видов продовольственных товаров и других товарно-материальных ценностей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приема продовольственных товаров и других товарно-материальных ценностей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порядок оформления сопроводительной документации: доверенности, счета-фактуры, товарной накладной, акта об установленном расхождении по количеству и качеству при приемке товарно-материальных ценностей, сертификатов и удостоверений качества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Товарные запасы. Порядок определения наличия запасов и продуктов на складе.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3"/>
              </w:numPr>
              <w:spacing w:before="0" w:after="0"/>
              <w:ind w:left="0" w:hanging="283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Освоение п</w:t>
            </w:r>
            <w:r>
              <w:rPr>
                <w:bCs/>
                <w:szCs w:val="24"/>
              </w:rPr>
              <w:t>орядка работы с учетными документами по приему продовольственных товаров.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3"/>
              </w:numPr>
              <w:spacing w:before="0" w:after="0"/>
              <w:ind w:left="0" w:hanging="283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Определение наличия запасов на складе.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производственных (профессиональных)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оценке состояния запасов на производстве и на складе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хранения различных видов продовольственных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4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Способы и режимы хранения и укладки различных групп продовольственных товаров.  Требования к рациональному размещению продуктов с целью предотвращения потерь и порчи. Сроки реализации  и хранения  скоропортящихся продуктов. Нормируемые и ненормируемые потери.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4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Значение упаковки для сохранения качества  продовольственных товаров и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4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Методы контроля качества продуктов при хранении. Способы и формы инструктирования персонала об ответственности за безопасное хранение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5"/>
              </w:numPr>
              <w:spacing w:before="0" w:after="0"/>
              <w:ind w:left="0" w:hanging="283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Расчеты потерь в результате естественной убыли продуктов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5"/>
              </w:numPr>
              <w:spacing w:before="0" w:after="0" w:line="276" w:lineRule="auto"/>
              <w:ind w:left="0" w:hanging="283"/>
              <w:contextualSpacing/>
              <w:rPr>
                <w:szCs w:val="24"/>
              </w:rPr>
            </w:pPr>
            <w:r>
              <w:rPr>
                <w:szCs w:val="24"/>
              </w:rPr>
              <w:t>Решение производственных ситуаций по выбору форм и способов проведения инструктажа персонала по соблюдению безопасных способов хранения продукции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5"/>
              </w:numPr>
              <w:spacing w:before="0" w:after="0"/>
              <w:ind w:left="0" w:hanging="283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Анализ рационального размещения продовольственных товаров и продуктов. Выбор и оценка  условий хранения продовольственных товаров с целью обеспечения качества и безопасности продукции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производственных (профессиональных)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соблюдению режимов хранения и срокам реализации и хранения скоропортящихся продуктов.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современным способам упаковки продовольственных товаров и продуктов, видам тары, способам хранения.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Отпуск сырья и продуктов на производство, в филиалы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6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Правила оформления заказа на продукты со  склада. Правила отпуска сырья и продуктов на производство. Требования, предъявляемые к отпуску товаров.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6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Порядок заполнения документов на отпуск сырья, продуктов, полуфабрикатов со склада на производство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7"/>
              </w:numPr>
              <w:spacing w:before="0" w:after="0"/>
              <w:ind w:left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Оформление документов на отпуск сырья и продуктов со склада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7"/>
              </w:numPr>
              <w:spacing w:before="0" w:after="0" w:line="276" w:lineRule="auto"/>
              <w:ind w:left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Оформление заказа на сырье  и продукты со склада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весоизмерительного оборудования, мерной тары, инвентаря, инструментов для отпуска продуктов и правилам отпуска товаров и продуктов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29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7C599F" w:rsidRDefault="007C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сохранности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расхода продуктов на предприятиях питания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8"/>
              </w:numPr>
              <w:spacing w:before="0" w:after="0"/>
              <w:ind w:left="0" w:hanging="283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Современные способы обеспечения контроля хранения запасов и расхода продуктов на производстве. </w:t>
            </w:r>
          </w:p>
          <w:p w:rsidR="007C599F" w:rsidRDefault="007C599F" w:rsidP="009D535C">
            <w:pPr>
              <w:pStyle w:val="a9"/>
              <w:numPr>
                <w:ilvl w:val="0"/>
                <w:numId w:val="18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Риски при хранении продуктов. Основные причины возникновения рисков в процессе </w:t>
            </w:r>
            <w:r>
              <w:rPr>
                <w:bCs/>
                <w:szCs w:val="24"/>
              </w:rPr>
              <w:lastRenderedPageBreak/>
              <w:t>хранения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1-7, 9, 10, ПК 1.1, 2.1, 3.1, 4.1, 5.1,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8"/>
              </w:numPr>
              <w:spacing w:before="0" w:after="0"/>
              <w:ind w:left="0" w:hanging="283"/>
              <w:contextualSpacing/>
              <w:rPr>
                <w:b/>
                <w:szCs w:val="24"/>
              </w:rPr>
            </w:pPr>
            <w:r>
              <w:rPr>
                <w:bCs/>
                <w:szCs w:val="24"/>
              </w:rPr>
              <w:t>Методы контроля возможных хищений запасов на производстве Процедуры и правила инвентаризации запасов  продуктов. Правила оформления инвентаризационной описи, актов снятия остатков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8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Учет возможных объемов продаж в зависимости от сезона работы, выходных и праздничных дней, массовых мероприятий в регионе Оценка примерных норм расхода продуктов за установленный период для конкретного предприятия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8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Программное обеспечение управления расходом продуктов на производстве и движением блюд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9"/>
              </w:numPr>
              <w:spacing w:before="0" w:after="0"/>
              <w:ind w:left="0" w:hanging="283"/>
              <w:contextualSpacing/>
              <w:rPr>
                <w:b/>
                <w:bCs/>
                <w:szCs w:val="24"/>
              </w:rPr>
            </w:pPr>
            <w:r>
              <w:rPr>
                <w:szCs w:val="24"/>
              </w:rPr>
              <w:t>Оформление  технологической  документации по контролю расхода и хранению продуктов с использованием специализированного программного обеспечения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9"/>
              </w:numPr>
              <w:spacing w:before="0" w:after="0"/>
              <w:ind w:left="0" w:hanging="283"/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Организация  и анализ процессов контроля расхода и хранения продуктов. Оформление инвентаризационной описи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 w:rsidP="009D535C">
            <w:pPr>
              <w:pStyle w:val="a9"/>
              <w:numPr>
                <w:ilvl w:val="0"/>
                <w:numId w:val="19"/>
              </w:numPr>
              <w:spacing w:before="0" w:after="0"/>
              <w:ind w:left="0" w:hanging="283"/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Решение производственных ситуаций по анализу и определению   запасов и расхода продуктов.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правилам проведения инвентаризации запасов продуктов на складе и на производстве и по разработке мероприятий по борьбе с хищениями запасов на производстве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99F" w:rsidTr="007C599F">
        <w:trPr>
          <w:trHeight w:val="20"/>
        </w:trPr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C599F" w:rsidRDefault="007C599F" w:rsidP="007C599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Cs/>
          <w:sz w:val="24"/>
          <w:szCs w:val="24"/>
        </w:rPr>
        <w:sectPr w:rsidR="007C599F">
          <w:pgSz w:w="16840" w:h="11907" w:orient="landscape"/>
          <w:pgMar w:top="1134" w:right="851" w:bottom="851" w:left="851" w:header="709" w:footer="709" w:gutter="0"/>
          <w:cols w:space="720"/>
        </w:sectPr>
      </w:pPr>
    </w:p>
    <w:p w:rsidR="007C599F" w:rsidRDefault="007C599F" w:rsidP="007C599F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ПИМЕРНЫЕ </w:t>
      </w:r>
      <w:r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7C599F" w:rsidRDefault="007C599F" w:rsidP="007C599F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99F" w:rsidRDefault="007C599F" w:rsidP="007C599F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7C599F" w:rsidRDefault="007C599F" w:rsidP="007C599F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sz w:val="24"/>
          <w:szCs w:val="24"/>
        </w:rPr>
        <w:t>Организации хранения и контроля запасов и сырья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7C599F" w:rsidRDefault="007C599F" w:rsidP="007C599F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99F" w:rsidRDefault="007C599F" w:rsidP="007C599F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C599F" w:rsidRDefault="007C599F" w:rsidP="007C599F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7C599F" w:rsidRDefault="007C599F" w:rsidP="007C599F">
      <w:pPr>
        <w:spacing w:after="0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99F" w:rsidRPr="0048511C" w:rsidRDefault="007C599F" w:rsidP="007C599F">
      <w:pPr>
        <w:pStyle w:val="a9"/>
        <w:numPr>
          <w:ilvl w:val="2"/>
          <w:numId w:val="15"/>
        </w:numPr>
        <w:tabs>
          <w:tab w:val="left" w:pos="1276"/>
        </w:tabs>
        <w:spacing w:before="0" w:after="0"/>
        <w:ind w:left="0" w:firstLine="709"/>
        <w:rPr>
          <w:b/>
          <w:bCs/>
          <w:szCs w:val="24"/>
        </w:rPr>
      </w:pPr>
      <w:r w:rsidRPr="0048511C">
        <w:rPr>
          <w:b/>
          <w:bCs/>
          <w:szCs w:val="24"/>
        </w:rPr>
        <w:t>Печатные издания:</w:t>
      </w:r>
    </w:p>
    <w:p w:rsidR="007C599F" w:rsidRPr="0048511C" w:rsidRDefault="007C599F" w:rsidP="007C599F">
      <w:pPr>
        <w:pStyle w:val="1"/>
        <w:keepLines/>
        <w:spacing w:before="0" w:after="0" w:line="276" w:lineRule="auto"/>
        <w:ind w:firstLine="660"/>
        <w:jc w:val="both"/>
        <w:rPr>
          <w:rFonts w:ascii="Times New Roman" w:hAnsi="Times New Roman"/>
          <w:b w:val="0"/>
          <w:sz w:val="24"/>
          <w:szCs w:val="24"/>
        </w:rPr>
      </w:pPr>
      <w:r w:rsidRPr="0048511C">
        <w:rPr>
          <w:rFonts w:ascii="Times New Roman" w:hAnsi="Times New Roman"/>
          <w:b w:val="0"/>
          <w:sz w:val="24"/>
          <w:szCs w:val="24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7" w:history="1">
        <w:r w:rsidRPr="0048511C">
          <w:rPr>
            <w:rStyle w:val="a3"/>
            <w:b w:val="0"/>
            <w:sz w:val="24"/>
            <w:szCs w:val="24"/>
          </w:rPr>
          <w:t>http://pravo.gov.ru/proxy/ips/?docbody=&amp;nd=102063865&amp;rdk=&amp;backlink=1</w:t>
        </w:r>
      </w:hyperlink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48511C">
          <w:rPr>
            <w:rStyle w:val="a3"/>
            <w:szCs w:val="24"/>
          </w:rPr>
          <w:t>http://ozpp.ru/laws2/postan/post7.html</w:t>
        </w:r>
      </w:hyperlink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>ГОСТ 31984-2012 Услуги общественного питания. Общие требования.- Введ. 2015-01-01. -  М.: Стандартинформ, 2014.-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>, 8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>ГОСТ 30524-2013 Услуги общественного питания. Требования к персоналу. - Введ.  2016-01-01. -  М.: Стандартинформ, 2014.-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>, 48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>, 10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8511C">
        <w:rPr>
          <w:szCs w:val="24"/>
          <w:lang w:val="en-US"/>
        </w:rPr>
        <w:t>III</w:t>
      </w:r>
      <w:r w:rsidRPr="0048511C">
        <w:rPr>
          <w:szCs w:val="24"/>
        </w:rPr>
        <w:t>, 12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>, 12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>, 11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 xml:space="preserve">, 16 с. 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iCs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8511C">
        <w:rPr>
          <w:iCs/>
          <w:szCs w:val="24"/>
          <w:lang w:val="en-US"/>
        </w:rPr>
        <w:t>III</w:t>
      </w:r>
      <w:r w:rsidRPr="0048511C">
        <w:rPr>
          <w:iCs/>
          <w:szCs w:val="24"/>
        </w:rPr>
        <w:t>, 10 с.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9" w:history="1">
        <w:r w:rsidRPr="0048511C">
          <w:rPr>
            <w:rStyle w:val="a3"/>
            <w:szCs w:val="24"/>
          </w:rPr>
          <w:t>http://www.ohranatruda.ru/ot_biblio/normativ/data_normativ/46/46201/</w:t>
        </w:r>
      </w:hyperlink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szCs w:val="24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48511C">
          <w:rPr>
            <w:rStyle w:val="a3"/>
            <w:szCs w:val="24"/>
          </w:rPr>
          <w:t>http://www.fabrikabiz.ru/1002/4/0.php-show_art=2758</w:t>
        </w:r>
      </w:hyperlink>
      <w:r w:rsidRPr="0048511C">
        <w:rPr>
          <w:szCs w:val="24"/>
        </w:rPr>
        <w:t>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 </w:t>
      </w:r>
      <w:hyperlink r:id="rId11" w:history="1">
        <w:r w:rsidRPr="0048511C">
          <w:rPr>
            <w:rStyle w:val="a3"/>
            <w:szCs w:val="24"/>
          </w:rPr>
          <w:t>http://www.ohranatruda.ru/ot_biblio/normativ/data_normativ/46/46201/</w:t>
        </w:r>
      </w:hyperlink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48511C">
          <w:rPr>
            <w:rStyle w:val="a3"/>
            <w:szCs w:val="24"/>
          </w:rPr>
          <w:t>http://ohranatruda.ru/ot_biblio/normativ/data_normativ/9/9744/</w:t>
        </w:r>
      </w:hyperlink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bCs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C599F" w:rsidRPr="0048511C" w:rsidRDefault="007C599F" w:rsidP="007C599F">
      <w:pPr>
        <w:pStyle w:val="a9"/>
        <w:spacing w:before="0" w:after="0" w:line="276" w:lineRule="auto"/>
        <w:ind w:left="0" w:firstLine="660"/>
        <w:contextualSpacing/>
        <w:jc w:val="both"/>
        <w:rPr>
          <w:szCs w:val="24"/>
        </w:rPr>
      </w:pPr>
      <w:r w:rsidRPr="0048511C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48511C">
        <w:rPr>
          <w:szCs w:val="24"/>
        </w:rPr>
        <w:t>М.: ДеЛи принт, 2015.- 544с.</w:t>
      </w:r>
    </w:p>
    <w:p w:rsidR="007C599F" w:rsidRPr="0048511C" w:rsidRDefault="007C599F" w:rsidP="007C599F">
      <w:pPr>
        <w:pStyle w:val="a9"/>
        <w:spacing w:before="0" w:after="0"/>
        <w:ind w:left="0" w:firstLine="660"/>
        <w:contextualSpacing/>
        <w:jc w:val="both"/>
        <w:rPr>
          <w:szCs w:val="24"/>
        </w:rPr>
      </w:pPr>
      <w:r w:rsidRPr="0048511C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48511C">
        <w:rPr>
          <w:szCs w:val="24"/>
        </w:rPr>
        <w:t>М.: ДеЛи плюс, 2013.- 808с.</w:t>
      </w:r>
    </w:p>
    <w:p w:rsidR="007C599F" w:rsidRPr="0048511C" w:rsidRDefault="007C599F" w:rsidP="007C599F">
      <w:pPr>
        <w:spacing w:after="0" w:line="240" w:lineRule="auto"/>
        <w:ind w:firstLine="660"/>
        <w:jc w:val="both"/>
        <w:rPr>
          <w:rFonts w:ascii="Times New Roman" w:hAnsi="Times New Roman"/>
          <w:iCs/>
          <w:sz w:val="24"/>
          <w:szCs w:val="24"/>
        </w:rPr>
      </w:pPr>
      <w:r w:rsidRPr="0048511C">
        <w:rPr>
          <w:rFonts w:ascii="Times New Roman" w:hAnsi="Times New Roman"/>
          <w:iCs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 – 615 с.</w:t>
      </w:r>
    </w:p>
    <w:p w:rsidR="007C599F" w:rsidRPr="0048511C" w:rsidRDefault="007C599F" w:rsidP="007C599F">
      <w:pPr>
        <w:spacing w:after="0" w:line="240" w:lineRule="auto"/>
        <w:ind w:firstLine="660"/>
        <w:jc w:val="both"/>
        <w:rPr>
          <w:rFonts w:ascii="Times New Roman" w:hAnsi="Times New Roman"/>
          <w:iCs/>
          <w:sz w:val="24"/>
          <w:szCs w:val="24"/>
        </w:rPr>
      </w:pPr>
      <w:r w:rsidRPr="0048511C">
        <w:rPr>
          <w:rFonts w:ascii="Times New Roman" w:hAnsi="Times New Roman"/>
          <w:iCs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:rsidR="007C599F" w:rsidRPr="0048511C" w:rsidRDefault="007C599F" w:rsidP="007C599F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48511C">
        <w:rPr>
          <w:rFonts w:ascii="Times New Roman" w:hAnsi="Times New Roman"/>
          <w:sz w:val="24"/>
          <w:szCs w:val="24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с.</w:t>
      </w:r>
    </w:p>
    <w:p w:rsidR="007C599F" w:rsidRPr="0048511C" w:rsidRDefault="007C599F" w:rsidP="007C599F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48511C">
        <w:rPr>
          <w:rFonts w:ascii="Times New Roman" w:hAnsi="Times New Roman"/>
          <w:sz w:val="24"/>
          <w:szCs w:val="24"/>
        </w:rPr>
        <w:t>Сборник нормативных документов/ИД Ресторанные ведомости, 2012 г</w:t>
      </w:r>
    </w:p>
    <w:p w:rsidR="007C599F" w:rsidRPr="0048511C" w:rsidRDefault="007C599F" w:rsidP="007C59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99F" w:rsidRPr="0048511C" w:rsidRDefault="007C599F" w:rsidP="007C599F">
      <w:pPr>
        <w:pStyle w:val="a9"/>
        <w:numPr>
          <w:ilvl w:val="2"/>
          <w:numId w:val="19"/>
        </w:numPr>
        <w:shd w:val="clear" w:color="auto" w:fill="FFFFFF"/>
        <w:spacing w:before="0" w:after="0" w:line="360" w:lineRule="auto"/>
        <w:ind w:left="0" w:firstLine="709"/>
        <w:contextualSpacing/>
        <w:jc w:val="both"/>
        <w:rPr>
          <w:b/>
          <w:iCs/>
          <w:szCs w:val="24"/>
        </w:rPr>
      </w:pPr>
      <w:r w:rsidRPr="0048511C">
        <w:rPr>
          <w:b/>
          <w:iCs/>
          <w:szCs w:val="24"/>
        </w:rPr>
        <w:t>Электронные издания:</w:t>
      </w:r>
    </w:p>
    <w:p w:rsidR="007C599F" w:rsidRPr="0048511C" w:rsidRDefault="00C4354B" w:rsidP="007C599F">
      <w:pPr>
        <w:pStyle w:val="a9"/>
        <w:numPr>
          <w:ilvl w:val="1"/>
          <w:numId w:val="20"/>
        </w:numPr>
        <w:shd w:val="clear" w:color="auto" w:fill="FFFFFF"/>
        <w:tabs>
          <w:tab w:val="num" w:pos="284"/>
        </w:tabs>
        <w:spacing w:before="0" w:after="0"/>
        <w:ind w:left="0" w:firstLine="440"/>
        <w:contextualSpacing/>
        <w:jc w:val="both"/>
        <w:rPr>
          <w:rStyle w:val="b-serp-urlitem1"/>
        </w:rPr>
      </w:pPr>
      <w:hyperlink r:id="rId13" w:history="1">
        <w:r w:rsidR="007C599F" w:rsidRPr="0048511C">
          <w:rPr>
            <w:rStyle w:val="a3"/>
            <w:szCs w:val="24"/>
            <w:lang w:val="en-US"/>
          </w:rPr>
          <w:t>http</w:t>
        </w:r>
        <w:r w:rsidR="007C599F" w:rsidRPr="0048511C">
          <w:rPr>
            <w:rStyle w:val="a3"/>
            <w:szCs w:val="24"/>
          </w:rPr>
          <w:t>://</w:t>
        </w:r>
        <w:r w:rsidR="007C599F" w:rsidRPr="0048511C">
          <w:rPr>
            <w:rStyle w:val="a3"/>
            <w:szCs w:val="24"/>
            <w:lang w:val="en-US"/>
          </w:rPr>
          <w:t>www</w:t>
        </w:r>
        <w:r w:rsidR="007C599F" w:rsidRPr="0048511C">
          <w:rPr>
            <w:rStyle w:val="a3"/>
            <w:szCs w:val="24"/>
          </w:rPr>
          <w:t>.</w:t>
        </w:r>
        <w:r w:rsidR="007C599F" w:rsidRPr="0048511C">
          <w:rPr>
            <w:rStyle w:val="a3"/>
            <w:szCs w:val="24"/>
            <w:lang w:val="en-US"/>
          </w:rPr>
          <w:t>foodprom</w:t>
        </w:r>
        <w:r w:rsidR="007C599F" w:rsidRPr="0048511C">
          <w:rPr>
            <w:rStyle w:val="a3"/>
            <w:szCs w:val="24"/>
          </w:rPr>
          <w:t>.</w:t>
        </w:r>
        <w:r w:rsidR="007C599F" w:rsidRPr="0048511C">
          <w:rPr>
            <w:rStyle w:val="a3"/>
            <w:szCs w:val="24"/>
            <w:lang w:val="en-US"/>
          </w:rPr>
          <w:t>ru</w:t>
        </w:r>
        <w:r w:rsidR="007C599F" w:rsidRPr="0048511C">
          <w:rPr>
            <w:rStyle w:val="a3"/>
            <w:szCs w:val="24"/>
          </w:rPr>
          <w:t>/</w:t>
        </w:r>
        <w:r w:rsidR="007C599F" w:rsidRPr="0048511C">
          <w:rPr>
            <w:rStyle w:val="a3"/>
            <w:szCs w:val="24"/>
            <w:lang w:val="en-US"/>
          </w:rPr>
          <w:t>journalswww</w:t>
        </w:r>
      </w:hyperlink>
      <w:r w:rsidR="007C599F" w:rsidRPr="0048511C">
        <w:rPr>
          <w:rStyle w:val="b-serp-urlitem1"/>
          <w:szCs w:val="24"/>
        </w:rPr>
        <w:t xml:space="preserve"> - издательство - пищевая промышленность</w:t>
      </w:r>
    </w:p>
    <w:p w:rsidR="007C599F" w:rsidRPr="0048511C" w:rsidRDefault="007C599F" w:rsidP="007C599F">
      <w:pPr>
        <w:pStyle w:val="a9"/>
        <w:numPr>
          <w:ilvl w:val="1"/>
          <w:numId w:val="20"/>
        </w:numPr>
        <w:shd w:val="clear" w:color="auto" w:fill="FFFFFF"/>
        <w:tabs>
          <w:tab w:val="num" w:pos="709"/>
        </w:tabs>
        <w:spacing w:before="0" w:after="0"/>
        <w:ind w:left="0" w:firstLine="440"/>
        <w:contextualSpacing/>
        <w:jc w:val="both"/>
      </w:pPr>
      <w:r w:rsidRPr="0048511C">
        <w:rPr>
          <w:szCs w:val="24"/>
        </w:rPr>
        <w:t xml:space="preserve"> </w:t>
      </w:r>
      <w:hyperlink r:id="rId14" w:history="1">
        <w:r w:rsidRPr="0048511C">
          <w:rPr>
            <w:rStyle w:val="a3"/>
            <w:szCs w:val="24"/>
            <w:lang w:val="en-US"/>
          </w:rPr>
          <w:t>http</w:t>
        </w:r>
        <w:r w:rsidRPr="0048511C">
          <w:rPr>
            <w:rStyle w:val="a3"/>
            <w:szCs w:val="24"/>
          </w:rPr>
          <w:t>://</w:t>
        </w:r>
        <w:r w:rsidRPr="0048511C">
          <w:rPr>
            <w:rStyle w:val="a3"/>
            <w:szCs w:val="24"/>
            <w:lang w:val="en-US"/>
          </w:rPr>
          <w:t>zaita</w:t>
        </w:r>
        <w:r w:rsidRPr="0048511C">
          <w:rPr>
            <w:rStyle w:val="a3"/>
            <w:szCs w:val="24"/>
          </w:rPr>
          <w:t>.</w:t>
        </w:r>
        <w:r w:rsidRPr="0048511C">
          <w:rPr>
            <w:rStyle w:val="a3"/>
            <w:szCs w:val="24"/>
            <w:lang w:val="en-US"/>
          </w:rPr>
          <w:t>ru</w:t>
        </w:r>
        <w:r w:rsidRPr="0048511C">
          <w:rPr>
            <w:rStyle w:val="a3"/>
            <w:szCs w:val="24"/>
          </w:rPr>
          <w:t>/</w:t>
        </w:r>
        <w:r w:rsidRPr="0048511C">
          <w:rPr>
            <w:rStyle w:val="a3"/>
            <w:szCs w:val="24"/>
            <w:lang w:val="en-US"/>
          </w:rPr>
          <w:t>kachestvo</w:t>
        </w:r>
        <w:r w:rsidRPr="0048511C">
          <w:rPr>
            <w:rStyle w:val="a3"/>
            <w:szCs w:val="24"/>
          </w:rPr>
          <w:t>/</w:t>
        </w:r>
        <w:r w:rsidRPr="0048511C">
          <w:rPr>
            <w:rStyle w:val="a3"/>
            <w:szCs w:val="24"/>
            <w:lang w:val="en-US"/>
          </w:rPr>
          <w:t>tovarovedenie</w:t>
        </w:r>
        <w:r w:rsidRPr="0048511C">
          <w:rPr>
            <w:rStyle w:val="a3"/>
            <w:szCs w:val="24"/>
          </w:rPr>
          <w:t>-</w:t>
        </w:r>
        <w:r w:rsidRPr="0048511C">
          <w:rPr>
            <w:rStyle w:val="a3"/>
            <w:szCs w:val="24"/>
            <w:lang w:val="en-US"/>
          </w:rPr>
          <w:t>i</w:t>
        </w:r>
        <w:r w:rsidRPr="0048511C">
          <w:rPr>
            <w:rStyle w:val="a3"/>
            <w:szCs w:val="24"/>
          </w:rPr>
          <w:t>-</w:t>
        </w:r>
        <w:r w:rsidRPr="0048511C">
          <w:rPr>
            <w:rStyle w:val="a3"/>
            <w:szCs w:val="24"/>
            <w:lang w:val="en-US"/>
          </w:rPr>
          <w:t>ekspertiza</w:t>
        </w:r>
        <w:r w:rsidRPr="0048511C">
          <w:rPr>
            <w:rStyle w:val="a3"/>
            <w:szCs w:val="24"/>
          </w:rPr>
          <w:t>-</w:t>
        </w:r>
        <w:r w:rsidRPr="0048511C">
          <w:rPr>
            <w:rStyle w:val="a3"/>
            <w:szCs w:val="24"/>
            <w:lang w:val="en-US"/>
          </w:rPr>
          <w:t>kachestva</w:t>
        </w:r>
        <w:r w:rsidRPr="0048511C">
          <w:rPr>
            <w:rStyle w:val="a3"/>
            <w:szCs w:val="24"/>
          </w:rPr>
          <w:t>-</w:t>
        </w:r>
        <w:r w:rsidRPr="0048511C">
          <w:rPr>
            <w:rStyle w:val="a3"/>
            <w:szCs w:val="24"/>
            <w:lang w:val="en-US"/>
          </w:rPr>
          <w:t>potrebitelskix</w:t>
        </w:r>
        <w:r w:rsidRPr="0048511C">
          <w:rPr>
            <w:rStyle w:val="a3"/>
            <w:szCs w:val="24"/>
          </w:rPr>
          <w:t>-</w:t>
        </w:r>
        <w:r w:rsidRPr="0048511C">
          <w:rPr>
            <w:rStyle w:val="a3"/>
            <w:szCs w:val="24"/>
            <w:lang w:val="en-US"/>
          </w:rPr>
          <w:t>tovarov</w:t>
        </w:r>
        <w:r w:rsidRPr="0048511C">
          <w:rPr>
            <w:rStyle w:val="a3"/>
            <w:szCs w:val="24"/>
          </w:rPr>
          <w:t>.</w:t>
        </w:r>
        <w:r w:rsidRPr="0048511C">
          <w:rPr>
            <w:rStyle w:val="a3"/>
            <w:szCs w:val="24"/>
            <w:lang w:val="en-US"/>
          </w:rPr>
          <w:t>html</w:t>
        </w:r>
      </w:hyperlink>
      <w:r w:rsidRPr="0048511C">
        <w:rPr>
          <w:szCs w:val="24"/>
        </w:rPr>
        <w:t xml:space="preserve">  - товароведение и экспертиза качества продовольственных товаров</w:t>
      </w:r>
    </w:p>
    <w:p w:rsidR="007C599F" w:rsidRPr="0048511C" w:rsidRDefault="00C4354B" w:rsidP="007C599F">
      <w:pPr>
        <w:pStyle w:val="a9"/>
        <w:numPr>
          <w:ilvl w:val="1"/>
          <w:numId w:val="20"/>
        </w:numPr>
        <w:shd w:val="clear" w:color="auto" w:fill="FFFFFF"/>
        <w:tabs>
          <w:tab w:val="left" w:pos="284"/>
        </w:tabs>
        <w:spacing w:before="0" w:after="0"/>
        <w:ind w:left="0" w:firstLine="440"/>
        <w:contextualSpacing/>
        <w:jc w:val="both"/>
        <w:rPr>
          <w:iCs/>
          <w:szCs w:val="24"/>
        </w:rPr>
      </w:pPr>
      <w:hyperlink r:id="rId15" w:history="1">
        <w:r w:rsidR="007C599F" w:rsidRPr="0048511C">
          <w:rPr>
            <w:rStyle w:val="a3"/>
            <w:szCs w:val="24"/>
          </w:rPr>
          <w:t>www.restoracia.ru</w:t>
        </w:r>
      </w:hyperlink>
      <w:r w:rsidR="007C599F" w:rsidRPr="0048511C">
        <w:rPr>
          <w:rStyle w:val="a3"/>
          <w:szCs w:val="24"/>
        </w:rPr>
        <w:t xml:space="preserve"> – комплексное оснащение ресторана</w:t>
      </w:r>
    </w:p>
    <w:p w:rsidR="007C599F" w:rsidRPr="0048511C" w:rsidRDefault="00C4354B" w:rsidP="007C599F">
      <w:pPr>
        <w:pStyle w:val="a9"/>
        <w:numPr>
          <w:ilvl w:val="1"/>
          <w:numId w:val="20"/>
        </w:numPr>
        <w:shd w:val="clear" w:color="auto" w:fill="FFFFFF"/>
        <w:tabs>
          <w:tab w:val="left" w:pos="284"/>
        </w:tabs>
        <w:spacing w:before="0" w:after="0"/>
        <w:ind w:left="0" w:firstLine="440"/>
        <w:contextualSpacing/>
        <w:jc w:val="both"/>
        <w:rPr>
          <w:iCs/>
          <w:szCs w:val="24"/>
        </w:rPr>
      </w:pPr>
      <w:hyperlink r:id="rId16" w:history="1">
        <w:r w:rsidR="007C599F" w:rsidRPr="0048511C">
          <w:rPr>
            <w:rStyle w:val="a3"/>
            <w:szCs w:val="24"/>
          </w:rPr>
          <w:t>http://www.tehdoc.ru/files.675.html</w:t>
        </w:r>
      </w:hyperlink>
      <w:r w:rsidR="007C599F" w:rsidRPr="0048511C">
        <w:rPr>
          <w:szCs w:val="24"/>
        </w:rPr>
        <w:t xml:space="preserve"> - интернет ресурс, посвященный вопросам охраны   труда</w:t>
      </w:r>
    </w:p>
    <w:p w:rsidR="007C599F" w:rsidRPr="0048511C" w:rsidRDefault="00C4354B" w:rsidP="007C599F">
      <w:pPr>
        <w:pStyle w:val="a9"/>
        <w:numPr>
          <w:ilvl w:val="1"/>
          <w:numId w:val="20"/>
        </w:numPr>
        <w:shd w:val="clear" w:color="auto" w:fill="FFFFFF"/>
        <w:tabs>
          <w:tab w:val="left" w:pos="284"/>
        </w:tabs>
        <w:spacing w:before="0" w:after="0"/>
        <w:ind w:left="0" w:firstLine="440"/>
        <w:contextualSpacing/>
        <w:jc w:val="both"/>
        <w:rPr>
          <w:iCs/>
          <w:szCs w:val="24"/>
        </w:rPr>
      </w:pPr>
      <w:hyperlink r:id="rId17" w:history="1">
        <w:r w:rsidR="007C599F" w:rsidRPr="0048511C">
          <w:rPr>
            <w:rStyle w:val="a3"/>
            <w:szCs w:val="24"/>
          </w:rPr>
          <w:t>http://www.gosfinansy.ru</w:t>
        </w:r>
      </w:hyperlink>
      <w:r w:rsidR="007C599F" w:rsidRPr="0048511C">
        <w:rPr>
          <w:szCs w:val="24"/>
        </w:rPr>
        <w:t xml:space="preserve"> – справочная система</w:t>
      </w:r>
    </w:p>
    <w:p w:rsidR="007C599F" w:rsidRPr="0048511C" w:rsidRDefault="007C599F" w:rsidP="007C599F">
      <w:pPr>
        <w:pStyle w:val="a9"/>
        <w:shd w:val="clear" w:color="auto" w:fill="FFFFFF"/>
        <w:tabs>
          <w:tab w:val="left" w:pos="284"/>
        </w:tabs>
        <w:spacing w:before="0" w:after="0"/>
        <w:ind w:left="0" w:firstLine="440"/>
        <w:jc w:val="both"/>
        <w:rPr>
          <w:iCs/>
          <w:szCs w:val="24"/>
        </w:rPr>
      </w:pPr>
    </w:p>
    <w:p w:rsidR="007C599F" w:rsidRPr="0048511C" w:rsidRDefault="007C599F" w:rsidP="007C599F">
      <w:pPr>
        <w:pStyle w:val="a7"/>
        <w:widowControl w:val="0"/>
        <w:numPr>
          <w:ilvl w:val="2"/>
          <w:numId w:val="19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40"/>
        <w:jc w:val="both"/>
        <w:outlineLvl w:val="0"/>
        <w:rPr>
          <w:b/>
          <w:bCs/>
          <w:sz w:val="24"/>
          <w:szCs w:val="24"/>
        </w:rPr>
      </w:pPr>
      <w:r w:rsidRPr="0048511C">
        <w:rPr>
          <w:b/>
          <w:bCs/>
          <w:sz w:val="24"/>
          <w:szCs w:val="24"/>
        </w:rPr>
        <w:t>Дополнительные источники</w:t>
      </w:r>
    </w:p>
    <w:p w:rsidR="007C599F" w:rsidRPr="0048511C" w:rsidRDefault="007C599F" w:rsidP="007C599F">
      <w:pPr>
        <w:pStyle w:val="a7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0"/>
        <w:jc w:val="both"/>
        <w:outlineLvl w:val="0"/>
        <w:rPr>
          <w:b/>
          <w:bCs/>
          <w:sz w:val="24"/>
          <w:szCs w:val="24"/>
        </w:rPr>
      </w:pPr>
    </w:p>
    <w:p w:rsidR="007C599F" w:rsidRPr="0048511C" w:rsidRDefault="007C599F" w:rsidP="007C599F">
      <w:pPr>
        <w:pStyle w:val="a9"/>
        <w:numPr>
          <w:ilvl w:val="0"/>
          <w:numId w:val="21"/>
        </w:numPr>
        <w:tabs>
          <w:tab w:val="left" w:pos="426"/>
        </w:tabs>
        <w:spacing w:before="0" w:after="0"/>
        <w:ind w:left="0" w:firstLine="440"/>
        <w:contextualSpacing/>
        <w:jc w:val="both"/>
        <w:rPr>
          <w:szCs w:val="24"/>
          <w:lang w:eastAsia="ru-RU"/>
        </w:rPr>
      </w:pPr>
      <w:r w:rsidRPr="0048511C">
        <w:rPr>
          <w:szCs w:val="24"/>
        </w:rPr>
        <w:t>Справочник «Нормативные документы для индустрии питания», ИГ Ресторанные ведомости, 2012</w:t>
      </w:r>
    </w:p>
    <w:p w:rsidR="007C599F" w:rsidRPr="0048511C" w:rsidRDefault="007C599F" w:rsidP="007C599F">
      <w:pPr>
        <w:pStyle w:val="a9"/>
        <w:numPr>
          <w:ilvl w:val="0"/>
          <w:numId w:val="21"/>
        </w:numPr>
        <w:tabs>
          <w:tab w:val="left" w:pos="426"/>
        </w:tabs>
        <w:spacing w:before="0" w:after="0"/>
        <w:ind w:left="0" w:firstLine="440"/>
        <w:contextualSpacing/>
        <w:jc w:val="both"/>
        <w:rPr>
          <w:szCs w:val="24"/>
        </w:rPr>
      </w:pPr>
      <w:r w:rsidRPr="0048511C">
        <w:rPr>
          <w:bCs/>
          <w:szCs w:val="24"/>
        </w:rPr>
        <w:t>Журнал – Товароведение продовольственных товаров.</w:t>
      </w:r>
    </w:p>
    <w:p w:rsidR="007C599F" w:rsidRPr="0048511C" w:rsidRDefault="007C599F" w:rsidP="007C599F">
      <w:pPr>
        <w:pStyle w:val="a9"/>
        <w:numPr>
          <w:ilvl w:val="0"/>
          <w:numId w:val="21"/>
        </w:numPr>
        <w:tabs>
          <w:tab w:val="left" w:pos="426"/>
        </w:tabs>
        <w:spacing w:before="0" w:after="0"/>
        <w:ind w:left="0" w:firstLine="440"/>
        <w:contextualSpacing/>
        <w:jc w:val="both"/>
        <w:rPr>
          <w:szCs w:val="24"/>
        </w:rPr>
      </w:pPr>
      <w:r w:rsidRPr="0048511C">
        <w:rPr>
          <w:szCs w:val="24"/>
        </w:rPr>
        <w:t>Журнал- Пищевая промышленность.</w:t>
      </w:r>
    </w:p>
    <w:p w:rsidR="007C599F" w:rsidRPr="0048511C" w:rsidRDefault="007C599F" w:rsidP="007C599F">
      <w:pPr>
        <w:pStyle w:val="a9"/>
        <w:numPr>
          <w:ilvl w:val="0"/>
          <w:numId w:val="21"/>
        </w:numPr>
        <w:tabs>
          <w:tab w:val="left" w:pos="426"/>
        </w:tabs>
        <w:spacing w:before="0" w:after="0"/>
        <w:ind w:left="0" w:firstLine="440"/>
        <w:contextualSpacing/>
        <w:jc w:val="both"/>
        <w:rPr>
          <w:szCs w:val="24"/>
        </w:rPr>
      </w:pPr>
      <w:r w:rsidRPr="0048511C">
        <w:rPr>
          <w:bCs/>
          <w:szCs w:val="24"/>
        </w:rPr>
        <w:t>Журнал – Питание и общество</w:t>
      </w:r>
    </w:p>
    <w:p w:rsidR="007C599F" w:rsidRPr="0048511C" w:rsidRDefault="007C599F" w:rsidP="007C599F">
      <w:pPr>
        <w:pStyle w:val="a9"/>
        <w:numPr>
          <w:ilvl w:val="0"/>
          <w:numId w:val="21"/>
        </w:numPr>
        <w:tabs>
          <w:tab w:val="left" w:pos="426"/>
        </w:tabs>
        <w:spacing w:before="0" w:after="0"/>
        <w:ind w:left="0" w:firstLine="440"/>
        <w:contextualSpacing/>
        <w:jc w:val="both"/>
        <w:rPr>
          <w:szCs w:val="24"/>
        </w:rPr>
      </w:pPr>
      <w:r w:rsidRPr="0048511C">
        <w:rPr>
          <w:bCs/>
          <w:szCs w:val="24"/>
        </w:rPr>
        <w:t>Журнал – Общепит.</w:t>
      </w:r>
    </w:p>
    <w:p w:rsidR="007C599F" w:rsidRDefault="007C599F" w:rsidP="007C599F">
      <w:pPr>
        <w:pStyle w:val="a9"/>
        <w:tabs>
          <w:tab w:val="left" w:pos="426"/>
        </w:tabs>
        <w:spacing w:before="0" w:after="0"/>
        <w:ind w:left="0"/>
        <w:contextualSpacing/>
        <w:jc w:val="both"/>
        <w:rPr>
          <w:szCs w:val="24"/>
        </w:rPr>
      </w:pPr>
    </w:p>
    <w:p w:rsidR="007C599F" w:rsidRDefault="007C599F" w:rsidP="007C599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858"/>
        <w:gridCol w:w="3222"/>
      </w:tblGrid>
      <w:tr w:rsidR="007C599F" w:rsidTr="007C599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7C599F" w:rsidTr="007C599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F" w:rsidRDefault="007C5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ассортимента и характеристики основных групп продовольственных товаров;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общих требований к качеству сырья и продуктов;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условий хранения, упаковки, транспортирования и реализации различных видов продовольственных продуктов;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методов контроля качества продуктов при хранении;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и формы инструктирования персонала по безопасности хранения пищевых продуктов;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 снабжения;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 складских помещений и требования к ним;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периодичности технического обслуживания   холодильного, механического и весового оборудования;    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контроля сохранности и расхода   продуктов на производствах питания;        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управления расходом продуктов на производстве и   движением блюд;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способов обеспечения правильной сохранности запасов и расхода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продуктов на  производстве;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контроля возможных хищений запасов на производстве;                          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оценки состояния запасов на производстве; 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 и правил инвентаризации запасов продуктов;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оформления заказа на продукты со склада и приема продуктов, поступающих со склада и от поставщиков; </w:t>
            </w:r>
          </w:p>
          <w:p w:rsidR="007C599F" w:rsidRDefault="007C59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видов сопроводительной документации на различные группы продуктов.                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7C599F" w:rsidTr="007C599F">
        <w:trPr>
          <w:trHeight w:val="12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7C599F" w:rsidRDefault="007C59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наличие запасов и расход продуктов;   </w:t>
            </w:r>
          </w:p>
          <w:p w:rsidR="007C599F" w:rsidRDefault="007C59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условия хранения и состояние   продуктов и запасов; </w:t>
            </w:r>
          </w:p>
          <w:p w:rsidR="007C599F" w:rsidRDefault="007C59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инструктажи по безопасности    хранения пищевых продуктов;</w:t>
            </w:r>
          </w:p>
          <w:p w:rsidR="007C599F" w:rsidRDefault="007C59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7C599F" w:rsidRDefault="007C59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обеспечения.      </w:t>
            </w:r>
          </w:p>
          <w:p w:rsidR="007C599F" w:rsidRDefault="007C599F">
            <w:pPr>
              <w:spacing w:after="0" w:line="240" w:lineRule="auto"/>
              <w:ind w:firstLine="6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99F" w:rsidRDefault="007C59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7C599F" w:rsidRDefault="007C5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599F" w:rsidRDefault="007C599F" w:rsidP="007C59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99F" w:rsidRDefault="007C599F" w:rsidP="007C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5216" w:rsidRDefault="009A5216"/>
    <w:sectPr w:rsidR="009A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5C" w:rsidRDefault="003B285C" w:rsidP="007C599F">
      <w:pPr>
        <w:spacing w:after="0" w:line="240" w:lineRule="auto"/>
      </w:pPr>
      <w:r>
        <w:separator/>
      </w:r>
    </w:p>
  </w:endnote>
  <w:endnote w:type="continuationSeparator" w:id="0">
    <w:p w:rsidR="003B285C" w:rsidRDefault="003B285C" w:rsidP="007C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5C" w:rsidRDefault="003B285C" w:rsidP="007C599F">
      <w:pPr>
        <w:spacing w:after="0" w:line="240" w:lineRule="auto"/>
      </w:pPr>
      <w:r>
        <w:separator/>
      </w:r>
    </w:p>
  </w:footnote>
  <w:footnote w:type="continuationSeparator" w:id="0">
    <w:p w:rsidR="003B285C" w:rsidRDefault="003B285C" w:rsidP="007C599F">
      <w:pPr>
        <w:spacing w:after="0" w:line="240" w:lineRule="auto"/>
      </w:pPr>
      <w:r>
        <w:continuationSeparator/>
      </w:r>
    </w:p>
  </w:footnote>
  <w:footnote w:id="1">
    <w:p w:rsidR="007C599F" w:rsidRDefault="007C599F" w:rsidP="007C599F">
      <w:pPr>
        <w:pStyle w:val="a4"/>
        <w:jc w:val="both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7C599F" w:rsidRPr="007C599F" w:rsidRDefault="007C599F" w:rsidP="007C599F">
      <w:pPr>
        <w:pStyle w:val="a4"/>
        <w:jc w:val="both"/>
        <w:rPr>
          <w:lang w:val="ru-RU"/>
        </w:rPr>
      </w:pPr>
    </w:p>
  </w:footnote>
  <w:footnote w:id="2">
    <w:p w:rsidR="007C599F" w:rsidRDefault="007C599F" w:rsidP="007C599F">
      <w:pPr>
        <w:pStyle w:val="a4"/>
      </w:pPr>
      <w:r>
        <w:rPr>
          <w:rStyle w:val="aa"/>
        </w:rPr>
        <w:footnoteRef/>
      </w:r>
      <w:r>
        <w:rPr>
          <w:lang w:val="ru-RU"/>
        </w:rPr>
        <w:t xml:space="preserve"> </w:t>
      </w:r>
      <w:r>
        <w:rPr>
          <w:iCs/>
          <w:lang w:val="ru-RU" w:eastAsia="en-US"/>
        </w:rPr>
        <w:t>Проводится в форме дифференцированного зачета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E6D"/>
    <w:multiLevelType w:val="hybridMultilevel"/>
    <w:tmpl w:val="C7EC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C5CE9"/>
    <w:multiLevelType w:val="multilevel"/>
    <w:tmpl w:val="DDFC8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259070A"/>
    <w:multiLevelType w:val="hybridMultilevel"/>
    <w:tmpl w:val="58E2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04DE7"/>
    <w:multiLevelType w:val="multilevel"/>
    <w:tmpl w:val="A8A8E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4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44000"/>
    <w:multiLevelType w:val="multilevel"/>
    <w:tmpl w:val="C7966D84"/>
    <w:lvl w:ilvl="0">
      <w:start w:val="1"/>
      <w:numFmt w:val="decimal"/>
      <w:lvlText w:val="%1."/>
      <w:lvlJc w:val="left"/>
      <w:pPr>
        <w:ind w:left="73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62" w:hanging="720"/>
      </w:pPr>
      <w:rPr>
        <w:rFonts w:cs="Times New Roman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cs="Times New Roman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cs="Times New Roman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477" w:hanging="1440"/>
      </w:pPr>
      <w:rPr>
        <w:rFonts w:cs="Times New Roman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rFonts w:cs="Times New Roman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167" w:hanging="1800"/>
      </w:pPr>
      <w:rPr>
        <w:rFonts w:cs="Times New Roman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92" w:hanging="2160"/>
      </w:pPr>
      <w:rPr>
        <w:rFonts w:cs="Times New Roman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57" w:hanging="2160"/>
      </w:pPr>
      <w:rPr>
        <w:rFonts w:cs="Times New Roman"/>
        <w:b/>
        <w:sz w:val="24"/>
      </w:rPr>
    </w:lvl>
  </w:abstractNum>
  <w:abstractNum w:abstractNumId="6" w15:restartNumberingAfterBreak="0">
    <w:nsid w:val="2FB16871"/>
    <w:multiLevelType w:val="multilevel"/>
    <w:tmpl w:val="AD3C5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42B612D7"/>
    <w:multiLevelType w:val="hybridMultilevel"/>
    <w:tmpl w:val="1A3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4D549B"/>
    <w:multiLevelType w:val="hybridMultilevel"/>
    <w:tmpl w:val="72AA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5" w15:restartNumberingAfterBreak="0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0804B7"/>
    <w:multiLevelType w:val="hybridMultilevel"/>
    <w:tmpl w:val="41A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A14AB"/>
    <w:multiLevelType w:val="multilevel"/>
    <w:tmpl w:val="3DE61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A"/>
    <w:rsid w:val="001619C5"/>
    <w:rsid w:val="00397B41"/>
    <w:rsid w:val="003B285C"/>
    <w:rsid w:val="0048511C"/>
    <w:rsid w:val="00696790"/>
    <w:rsid w:val="006F2676"/>
    <w:rsid w:val="007C599F"/>
    <w:rsid w:val="00812192"/>
    <w:rsid w:val="009A5216"/>
    <w:rsid w:val="00AD71EC"/>
    <w:rsid w:val="00B45660"/>
    <w:rsid w:val="00BD2E3A"/>
    <w:rsid w:val="00C4354B"/>
    <w:rsid w:val="00D26675"/>
    <w:rsid w:val="00E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F62E-00D6-417F-B9B4-786A8200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99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99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C599F"/>
    <w:rPr>
      <w:rFonts w:ascii="Times New Roman" w:hAnsi="Times New Roman" w:cs="Times New Roman" w:hint="default"/>
      <w:color w:val="00000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C599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C59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Без интервала Знак"/>
    <w:link w:val="a7"/>
    <w:uiPriority w:val="99"/>
    <w:locked/>
    <w:rsid w:val="007C599F"/>
    <w:rPr>
      <w:rFonts w:ascii="Times New Roman" w:hAnsi="Times New Roman" w:cs="Times New Roman"/>
    </w:rPr>
  </w:style>
  <w:style w:type="paragraph" w:styleId="a7">
    <w:name w:val="No Spacing"/>
    <w:link w:val="a6"/>
    <w:uiPriority w:val="99"/>
    <w:qFormat/>
    <w:rsid w:val="007C599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Абзац списка Знак"/>
    <w:aliases w:val="Содержание. 2 уровень Знак"/>
    <w:link w:val="a9"/>
    <w:uiPriority w:val="99"/>
    <w:locked/>
    <w:rsid w:val="007C599F"/>
    <w:rPr>
      <w:rFonts w:ascii="Times New Roman" w:hAnsi="Times New Roman" w:cs="Times New Roman"/>
      <w:sz w:val="24"/>
      <w:szCs w:val="20"/>
    </w:rPr>
  </w:style>
  <w:style w:type="paragraph" w:styleId="a9">
    <w:name w:val="List Paragraph"/>
    <w:aliases w:val="Содержание. 2 уровень"/>
    <w:basedOn w:val="a"/>
    <w:link w:val="a8"/>
    <w:uiPriority w:val="99"/>
    <w:qFormat/>
    <w:rsid w:val="007C599F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7C599F"/>
    <w:rPr>
      <w:rFonts w:ascii="Times New Roman" w:hAnsi="Times New Roman" w:cs="Times New Roman" w:hint="default"/>
      <w:vertAlign w:val="superscript"/>
    </w:rPr>
  </w:style>
  <w:style w:type="character" w:customStyle="1" w:styleId="b-serp-urlitem1">
    <w:name w:val="b-serp-url__item1"/>
    <w:basedOn w:val="a0"/>
    <w:uiPriority w:val="99"/>
    <w:rsid w:val="007C599F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B4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foodprom.ru/journalsww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hdoc.ru/files.67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toracia.ru/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4297</Words>
  <Characters>24494</Characters>
  <Application>Microsoft Office Word</Application>
  <DocSecurity>0</DocSecurity>
  <Lines>204</Lines>
  <Paragraphs>57</Paragraphs>
  <ScaleCrop>false</ScaleCrop>
  <Company/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11</cp:revision>
  <cp:lastPrinted>2021-11-25T12:54:00Z</cp:lastPrinted>
  <dcterms:created xsi:type="dcterms:W3CDTF">2020-06-11T06:52:00Z</dcterms:created>
  <dcterms:modified xsi:type="dcterms:W3CDTF">2022-11-16T11:56:00Z</dcterms:modified>
</cp:coreProperties>
</file>